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BF9B" w14:textId="77777777" w:rsidR="00C26790" w:rsidRPr="00C26790" w:rsidRDefault="00C26790" w:rsidP="00C26790">
      <w:pPr>
        <w:spacing w:after="0" w:line="240" w:lineRule="auto"/>
        <w:jc w:val="center"/>
        <w:rPr>
          <w:rFonts w:eastAsia="Times New Roman" w:cs="Arial"/>
          <w:b/>
          <w:sz w:val="24"/>
          <w:szCs w:val="24"/>
          <w:lang w:eastAsia="en-GB"/>
        </w:rPr>
      </w:pPr>
      <w:r w:rsidRPr="00C26790">
        <w:rPr>
          <w:rFonts w:eastAsia="Times New Roman" w:cs="Arial"/>
          <w:b/>
          <w:sz w:val="24"/>
          <w:szCs w:val="24"/>
          <w:lang w:eastAsia="en-GB"/>
        </w:rPr>
        <w:t>Aylsham Town Council</w:t>
      </w:r>
    </w:p>
    <w:p w14:paraId="1B395642" w14:textId="2CE4CFC7" w:rsidR="00C26790" w:rsidRPr="00C26790" w:rsidRDefault="00537261" w:rsidP="00C26790">
      <w:pPr>
        <w:spacing w:after="0" w:line="240" w:lineRule="auto"/>
        <w:jc w:val="center"/>
        <w:rPr>
          <w:rFonts w:eastAsia="Times New Roman" w:cs="Arial"/>
          <w:b/>
          <w:sz w:val="24"/>
          <w:szCs w:val="24"/>
          <w:lang w:eastAsia="en-GB"/>
        </w:rPr>
      </w:pPr>
      <w:r w:rsidRPr="00345A66">
        <w:rPr>
          <w:rFonts w:eastAsia="Times New Roman" w:cs="Arial"/>
          <w:b/>
          <w:sz w:val="24"/>
          <w:szCs w:val="24"/>
          <w:lang w:eastAsia="en-GB"/>
        </w:rPr>
        <w:t xml:space="preserve">Traffic Management </w:t>
      </w:r>
      <w:r w:rsidR="00C26790" w:rsidRPr="00C26790">
        <w:rPr>
          <w:rFonts w:eastAsia="Times New Roman" w:cs="Arial"/>
          <w:b/>
          <w:sz w:val="24"/>
          <w:szCs w:val="24"/>
          <w:lang w:eastAsia="en-GB"/>
        </w:rPr>
        <w:t>Working Group</w:t>
      </w:r>
    </w:p>
    <w:p w14:paraId="01AED741" w14:textId="77777777" w:rsidR="00C26790" w:rsidRPr="00C26790" w:rsidRDefault="00C26790" w:rsidP="00C26790">
      <w:pPr>
        <w:spacing w:after="0" w:line="240" w:lineRule="auto"/>
        <w:jc w:val="center"/>
        <w:rPr>
          <w:rFonts w:eastAsia="Times New Roman" w:cs="Arial"/>
          <w:b/>
          <w:sz w:val="24"/>
          <w:szCs w:val="24"/>
          <w:lang w:eastAsia="en-GB"/>
        </w:rPr>
      </w:pPr>
      <w:r w:rsidRPr="00C26790">
        <w:rPr>
          <w:rFonts w:eastAsia="Times New Roman" w:cs="Arial"/>
          <w:b/>
          <w:sz w:val="24"/>
          <w:szCs w:val="24"/>
          <w:lang w:eastAsia="en-GB"/>
        </w:rPr>
        <w:t>Terms of Reference</w:t>
      </w:r>
    </w:p>
    <w:p w14:paraId="2B8491B6" w14:textId="77777777" w:rsidR="00C26790" w:rsidRPr="00C26790" w:rsidRDefault="00C26790" w:rsidP="00C26790">
      <w:pPr>
        <w:spacing w:after="0" w:line="240" w:lineRule="auto"/>
        <w:rPr>
          <w:rFonts w:eastAsia="Times New Roman" w:cs="Arial"/>
          <w:b/>
          <w:color w:val="33CC33"/>
          <w:sz w:val="24"/>
          <w:szCs w:val="24"/>
          <w:lang w:eastAsia="en-GB"/>
        </w:rPr>
      </w:pPr>
    </w:p>
    <w:p w14:paraId="17D6B655" w14:textId="77777777" w:rsidR="00C26790" w:rsidRPr="00C26790" w:rsidRDefault="00C26790" w:rsidP="00C26790">
      <w:pPr>
        <w:numPr>
          <w:ilvl w:val="0"/>
          <w:numId w:val="1"/>
        </w:numPr>
        <w:tabs>
          <w:tab w:val="left" w:pos="0"/>
        </w:tabs>
        <w:spacing w:after="0" w:line="240" w:lineRule="auto"/>
        <w:jc w:val="both"/>
        <w:rPr>
          <w:rFonts w:eastAsia="Times New Roman" w:cs="Arial"/>
          <w:b/>
          <w:bCs/>
          <w:sz w:val="24"/>
          <w:szCs w:val="24"/>
          <w:lang w:eastAsia="en-GB"/>
        </w:rPr>
      </w:pPr>
      <w:r w:rsidRPr="00C26790">
        <w:rPr>
          <w:rFonts w:eastAsia="Times New Roman" w:cs="Arial"/>
          <w:b/>
          <w:bCs/>
          <w:sz w:val="24"/>
          <w:szCs w:val="24"/>
          <w:u w:val="single"/>
          <w:lang w:eastAsia="en-GB"/>
        </w:rPr>
        <w:t>NAME</w:t>
      </w:r>
    </w:p>
    <w:p w14:paraId="231DA2BD" w14:textId="18AF947A" w:rsidR="00C26790" w:rsidRPr="00C26790" w:rsidRDefault="00C26790" w:rsidP="00C26790">
      <w:pPr>
        <w:numPr>
          <w:ilvl w:val="12"/>
          <w:numId w:val="0"/>
        </w:numPr>
        <w:spacing w:after="0" w:line="240" w:lineRule="auto"/>
        <w:ind w:left="720"/>
        <w:jc w:val="both"/>
        <w:rPr>
          <w:rFonts w:eastAsia="Times New Roman" w:cs="Arial"/>
          <w:sz w:val="24"/>
          <w:szCs w:val="24"/>
          <w:lang w:eastAsia="en-GB"/>
        </w:rPr>
      </w:pPr>
      <w:r w:rsidRPr="00C26790">
        <w:rPr>
          <w:rFonts w:eastAsia="Times New Roman" w:cs="Arial"/>
          <w:sz w:val="24"/>
          <w:szCs w:val="24"/>
          <w:lang w:eastAsia="en-GB"/>
        </w:rPr>
        <w:t xml:space="preserve">The name of the Working Party shall be Aylsham Town Council </w:t>
      </w:r>
      <w:r w:rsidR="00537261" w:rsidRPr="00345A66">
        <w:rPr>
          <w:rFonts w:eastAsia="Times New Roman" w:cs="Arial"/>
          <w:b/>
          <w:sz w:val="24"/>
          <w:szCs w:val="24"/>
          <w:lang w:eastAsia="en-GB"/>
        </w:rPr>
        <w:t>Traffic Management</w:t>
      </w:r>
      <w:r w:rsidRPr="00C26790">
        <w:rPr>
          <w:rFonts w:eastAsia="Times New Roman" w:cs="Arial"/>
          <w:b/>
          <w:sz w:val="24"/>
          <w:szCs w:val="24"/>
          <w:lang w:eastAsia="en-GB"/>
        </w:rPr>
        <w:t xml:space="preserve"> </w:t>
      </w:r>
      <w:r w:rsidRPr="00C26790">
        <w:rPr>
          <w:rFonts w:eastAsia="Times New Roman" w:cs="Arial"/>
          <w:sz w:val="24"/>
          <w:szCs w:val="24"/>
          <w:lang w:eastAsia="en-GB"/>
        </w:rPr>
        <w:t>Working Party called the ‘Working Party’ in these terms of reference.</w:t>
      </w:r>
    </w:p>
    <w:p w14:paraId="42F8E78E" w14:textId="77777777" w:rsidR="00C26790" w:rsidRPr="00C26790" w:rsidRDefault="00C26790" w:rsidP="00C26790">
      <w:pPr>
        <w:autoSpaceDE w:val="0"/>
        <w:autoSpaceDN w:val="0"/>
        <w:adjustRightInd w:val="0"/>
        <w:spacing w:after="0" w:line="240" w:lineRule="auto"/>
        <w:rPr>
          <w:rFonts w:eastAsia="Times New Roman" w:cs="Cambria"/>
          <w:b/>
          <w:bCs/>
          <w:color w:val="33CC33"/>
          <w:sz w:val="24"/>
          <w:szCs w:val="24"/>
          <w:lang w:eastAsia="en-GB"/>
        </w:rPr>
      </w:pPr>
    </w:p>
    <w:p w14:paraId="61D80395" w14:textId="77777777" w:rsidR="00C26790" w:rsidRPr="00C26790" w:rsidRDefault="00C26790" w:rsidP="00C26790">
      <w:pPr>
        <w:spacing w:after="0" w:line="240" w:lineRule="auto"/>
        <w:jc w:val="both"/>
        <w:rPr>
          <w:rFonts w:eastAsia="Times New Roman" w:cs="Arial"/>
          <w:b/>
          <w:bCs/>
          <w:sz w:val="24"/>
          <w:szCs w:val="24"/>
          <w:u w:val="single"/>
          <w:lang w:eastAsia="en-GB"/>
        </w:rPr>
      </w:pPr>
      <w:r w:rsidRPr="00C26790">
        <w:rPr>
          <w:rFonts w:eastAsia="Times New Roman" w:cs="Arial"/>
          <w:b/>
          <w:bCs/>
          <w:sz w:val="24"/>
          <w:szCs w:val="24"/>
          <w:lang w:eastAsia="en-GB"/>
        </w:rPr>
        <w:t>2.</w:t>
      </w:r>
      <w:r w:rsidRPr="00C26790">
        <w:rPr>
          <w:rFonts w:eastAsia="Times New Roman" w:cs="Arial"/>
          <w:b/>
          <w:bCs/>
          <w:sz w:val="24"/>
          <w:szCs w:val="24"/>
          <w:lang w:eastAsia="en-GB"/>
        </w:rPr>
        <w:tab/>
      </w:r>
      <w:r w:rsidRPr="00C26790">
        <w:rPr>
          <w:rFonts w:eastAsia="Times New Roman" w:cs="Arial"/>
          <w:b/>
          <w:bCs/>
          <w:sz w:val="24"/>
          <w:szCs w:val="24"/>
          <w:u w:val="single"/>
          <w:lang w:eastAsia="en-GB"/>
        </w:rPr>
        <w:t>PURPOSE</w:t>
      </w:r>
    </w:p>
    <w:p w14:paraId="370E5288" w14:textId="75BD2C61" w:rsidR="00C26790" w:rsidRPr="00C26790" w:rsidRDefault="00C26790" w:rsidP="00C26790">
      <w:pPr>
        <w:spacing w:after="0" w:line="240" w:lineRule="auto"/>
        <w:ind w:left="720" w:hanging="720"/>
        <w:rPr>
          <w:rFonts w:eastAsia="Times New Roman" w:cs="Arial"/>
          <w:sz w:val="24"/>
          <w:szCs w:val="24"/>
          <w:lang w:eastAsia="en-GB"/>
        </w:rPr>
      </w:pPr>
      <w:r w:rsidRPr="00345A66">
        <w:rPr>
          <w:rFonts w:eastAsia="Times New Roman" w:cs="Arial"/>
          <w:sz w:val="24"/>
          <w:szCs w:val="24"/>
          <w:lang w:eastAsia="en-GB"/>
        </w:rPr>
        <w:tab/>
      </w:r>
      <w:r w:rsidRPr="00C26790">
        <w:rPr>
          <w:rFonts w:eastAsia="Times New Roman" w:cs="Arial"/>
          <w:sz w:val="24"/>
          <w:szCs w:val="24"/>
          <w:lang w:eastAsia="en-GB"/>
        </w:rPr>
        <w:t xml:space="preserve">The main purpose of the Working Group is to prepare a </w:t>
      </w:r>
      <w:r w:rsidRPr="00345A66">
        <w:rPr>
          <w:rFonts w:eastAsia="Times New Roman" w:cs="Arial"/>
          <w:sz w:val="24"/>
          <w:szCs w:val="24"/>
          <w:lang w:eastAsia="en-GB"/>
        </w:rPr>
        <w:t>report on potential changes to the road layout of the town of Aylsham</w:t>
      </w:r>
      <w:r w:rsidRPr="00C26790">
        <w:rPr>
          <w:rFonts w:eastAsia="Times New Roman" w:cs="Arial"/>
          <w:sz w:val="24"/>
          <w:szCs w:val="24"/>
          <w:lang w:eastAsia="en-GB"/>
        </w:rPr>
        <w:t xml:space="preserve">, on behalf of the Town Council, in line with the requirements of </w:t>
      </w:r>
      <w:r w:rsidRPr="00345A66">
        <w:rPr>
          <w:rFonts w:eastAsia="Times New Roman" w:cs="Arial"/>
          <w:sz w:val="24"/>
          <w:szCs w:val="24"/>
          <w:lang w:eastAsia="en-GB"/>
        </w:rPr>
        <w:t>any Highway Acts in force.</w:t>
      </w:r>
    </w:p>
    <w:p w14:paraId="3B80F85C" w14:textId="77777777" w:rsidR="00C26790" w:rsidRPr="00C26790" w:rsidRDefault="00C26790" w:rsidP="00C26790">
      <w:pPr>
        <w:spacing w:after="0" w:line="240" w:lineRule="auto"/>
        <w:ind w:left="720" w:hanging="720"/>
        <w:rPr>
          <w:rFonts w:eastAsia="Times New Roman" w:cs="Arial"/>
          <w:sz w:val="24"/>
          <w:szCs w:val="24"/>
          <w:lang w:eastAsia="en-GB"/>
        </w:rPr>
      </w:pPr>
    </w:p>
    <w:p w14:paraId="5DC4A9CD" w14:textId="61E70A00" w:rsidR="00C26790" w:rsidRPr="00C26790" w:rsidRDefault="00C26790" w:rsidP="00C26790">
      <w:pPr>
        <w:spacing w:after="0" w:line="240" w:lineRule="auto"/>
        <w:ind w:left="720" w:hanging="720"/>
        <w:rPr>
          <w:rFonts w:eastAsia="Times New Roman" w:cs="Arial"/>
          <w:sz w:val="24"/>
          <w:szCs w:val="24"/>
          <w:lang w:eastAsia="en-GB"/>
        </w:rPr>
      </w:pPr>
      <w:r w:rsidRPr="00345A66">
        <w:rPr>
          <w:rFonts w:eastAsia="Times New Roman" w:cs="Arial"/>
          <w:sz w:val="24"/>
          <w:szCs w:val="24"/>
          <w:lang w:eastAsia="en-GB"/>
        </w:rPr>
        <w:tab/>
      </w:r>
      <w:r w:rsidRPr="00C26790">
        <w:rPr>
          <w:rFonts w:eastAsia="Times New Roman" w:cs="Arial"/>
          <w:sz w:val="24"/>
          <w:szCs w:val="24"/>
          <w:lang w:eastAsia="en-GB"/>
        </w:rPr>
        <w:t>In undertaking this role, the Working Group will:</w:t>
      </w:r>
    </w:p>
    <w:p w14:paraId="1256244B" w14:textId="31C0EC98" w:rsidR="00BC04BC" w:rsidRPr="00345A66" w:rsidRDefault="00BC04BC" w:rsidP="00C26790">
      <w:pPr>
        <w:spacing w:after="0" w:line="240" w:lineRule="auto"/>
        <w:rPr>
          <w:sz w:val="24"/>
          <w:szCs w:val="24"/>
        </w:rPr>
      </w:pPr>
    </w:p>
    <w:p w14:paraId="76AAF134" w14:textId="77777777" w:rsidR="00BC04BC" w:rsidRPr="00345A66" w:rsidRDefault="00BC04BC" w:rsidP="00725C44">
      <w:pPr>
        <w:pStyle w:val="ListParagraph"/>
        <w:numPr>
          <w:ilvl w:val="0"/>
          <w:numId w:val="3"/>
        </w:numPr>
        <w:spacing w:after="0" w:line="240" w:lineRule="auto"/>
        <w:rPr>
          <w:sz w:val="24"/>
          <w:szCs w:val="24"/>
        </w:rPr>
      </w:pPr>
      <w:r w:rsidRPr="00345A66">
        <w:rPr>
          <w:sz w:val="24"/>
          <w:szCs w:val="24"/>
        </w:rPr>
        <w:t>Identify, quantify and list the major traffic management problems (parking, congestion, speeding etc.) that affect Aylsham</w:t>
      </w:r>
    </w:p>
    <w:p w14:paraId="5FB544C3" w14:textId="168D48A9" w:rsidR="00725C44" w:rsidRPr="00345A66" w:rsidRDefault="00BC04BC" w:rsidP="00725C44">
      <w:pPr>
        <w:pStyle w:val="ListParagraph"/>
        <w:numPr>
          <w:ilvl w:val="0"/>
          <w:numId w:val="3"/>
        </w:numPr>
        <w:spacing w:after="0" w:line="240" w:lineRule="auto"/>
        <w:rPr>
          <w:sz w:val="24"/>
          <w:szCs w:val="24"/>
        </w:rPr>
      </w:pPr>
      <w:r w:rsidRPr="00345A66">
        <w:rPr>
          <w:sz w:val="24"/>
          <w:szCs w:val="24"/>
        </w:rPr>
        <w:t xml:space="preserve">Identify and evaluate feasible options for improving the traffic management problems in the town </w:t>
      </w:r>
      <w:r w:rsidR="00305D0A">
        <w:rPr>
          <w:sz w:val="24"/>
          <w:szCs w:val="24"/>
        </w:rPr>
        <w:t>(to include pedestrians and cyclists)</w:t>
      </w:r>
      <w:bookmarkStart w:id="0" w:name="_GoBack"/>
      <w:bookmarkEnd w:id="0"/>
    </w:p>
    <w:p w14:paraId="39EFA634" w14:textId="77777777" w:rsidR="00725C44" w:rsidRPr="00345A66" w:rsidRDefault="00725C44" w:rsidP="00725C44">
      <w:pPr>
        <w:pStyle w:val="ListParagraph"/>
        <w:numPr>
          <w:ilvl w:val="0"/>
          <w:numId w:val="3"/>
        </w:numPr>
        <w:spacing w:after="0" w:line="240" w:lineRule="auto"/>
        <w:rPr>
          <w:sz w:val="24"/>
          <w:szCs w:val="24"/>
        </w:rPr>
      </w:pPr>
      <w:r w:rsidRPr="00345A66">
        <w:rPr>
          <w:sz w:val="24"/>
          <w:szCs w:val="24"/>
        </w:rPr>
        <w:t>C</w:t>
      </w:r>
      <w:r w:rsidR="00BC04BC" w:rsidRPr="00345A66">
        <w:rPr>
          <w:sz w:val="24"/>
          <w:szCs w:val="24"/>
        </w:rPr>
        <w:t xml:space="preserve">onsult with residents and businesses in the </w:t>
      </w:r>
      <w:r w:rsidRPr="00345A66">
        <w:rPr>
          <w:sz w:val="24"/>
          <w:szCs w:val="24"/>
        </w:rPr>
        <w:t>town</w:t>
      </w:r>
      <w:r w:rsidR="00BC04BC" w:rsidRPr="00345A66">
        <w:rPr>
          <w:sz w:val="24"/>
          <w:szCs w:val="24"/>
        </w:rPr>
        <w:t xml:space="preserve"> to gain an understanding of their issues and needs</w:t>
      </w:r>
    </w:p>
    <w:p w14:paraId="3293E133" w14:textId="0D3B3CF3" w:rsidR="00725C44" w:rsidRPr="00345A66" w:rsidRDefault="00725C44" w:rsidP="00725C44">
      <w:pPr>
        <w:pStyle w:val="ListParagraph"/>
        <w:numPr>
          <w:ilvl w:val="0"/>
          <w:numId w:val="3"/>
        </w:numPr>
        <w:spacing w:after="0" w:line="240" w:lineRule="auto"/>
        <w:rPr>
          <w:sz w:val="24"/>
          <w:szCs w:val="24"/>
        </w:rPr>
      </w:pPr>
      <w:r w:rsidRPr="00345A66">
        <w:rPr>
          <w:sz w:val="24"/>
          <w:szCs w:val="24"/>
        </w:rPr>
        <w:t>Liaise</w:t>
      </w:r>
      <w:r w:rsidR="00BC04BC" w:rsidRPr="00345A66">
        <w:rPr>
          <w:sz w:val="24"/>
          <w:szCs w:val="24"/>
        </w:rPr>
        <w:t xml:space="preserve"> with the relevant bodies in </w:t>
      </w:r>
      <w:r w:rsidRPr="00345A66">
        <w:rPr>
          <w:sz w:val="24"/>
          <w:szCs w:val="24"/>
        </w:rPr>
        <w:t>Norfolk</w:t>
      </w:r>
      <w:r w:rsidR="00BC04BC" w:rsidRPr="00345A66">
        <w:rPr>
          <w:sz w:val="24"/>
          <w:szCs w:val="24"/>
        </w:rPr>
        <w:t xml:space="preserve"> County Council and </w:t>
      </w:r>
      <w:r w:rsidRPr="00345A66">
        <w:rPr>
          <w:sz w:val="24"/>
          <w:szCs w:val="24"/>
        </w:rPr>
        <w:t xml:space="preserve">Broadland </w:t>
      </w:r>
      <w:r w:rsidR="00BC04BC" w:rsidRPr="00345A66">
        <w:rPr>
          <w:sz w:val="24"/>
          <w:szCs w:val="24"/>
        </w:rPr>
        <w:t xml:space="preserve">District Council and other stakeholders, </w:t>
      </w:r>
      <w:r w:rsidRPr="00345A66">
        <w:rPr>
          <w:sz w:val="24"/>
          <w:szCs w:val="24"/>
        </w:rPr>
        <w:t xml:space="preserve">to </w:t>
      </w:r>
      <w:r w:rsidR="00BC04BC" w:rsidRPr="00345A66">
        <w:rPr>
          <w:sz w:val="24"/>
          <w:szCs w:val="24"/>
        </w:rPr>
        <w:t xml:space="preserve">produce a traffic management plan for </w:t>
      </w:r>
      <w:r w:rsidRPr="00345A66">
        <w:rPr>
          <w:sz w:val="24"/>
          <w:szCs w:val="24"/>
        </w:rPr>
        <w:t>Aylsham</w:t>
      </w:r>
      <w:r w:rsidR="00BC04BC" w:rsidRPr="00345A66">
        <w:rPr>
          <w:sz w:val="24"/>
          <w:szCs w:val="24"/>
        </w:rPr>
        <w:t xml:space="preserve"> which will contain a range of measures that will best address the traffic management issues experienced in the </w:t>
      </w:r>
      <w:r w:rsidRPr="00345A66">
        <w:rPr>
          <w:sz w:val="24"/>
          <w:szCs w:val="24"/>
        </w:rPr>
        <w:t>town</w:t>
      </w:r>
    </w:p>
    <w:p w14:paraId="349DDC1E" w14:textId="1DBE8145" w:rsidR="00725C44" w:rsidRPr="00345A66" w:rsidRDefault="00725C44" w:rsidP="00725C44">
      <w:pPr>
        <w:pStyle w:val="ListParagraph"/>
        <w:numPr>
          <w:ilvl w:val="0"/>
          <w:numId w:val="3"/>
        </w:numPr>
        <w:spacing w:after="0" w:line="240" w:lineRule="auto"/>
        <w:rPr>
          <w:sz w:val="24"/>
          <w:szCs w:val="24"/>
        </w:rPr>
      </w:pPr>
      <w:r w:rsidRPr="00345A66">
        <w:rPr>
          <w:sz w:val="24"/>
          <w:szCs w:val="24"/>
        </w:rPr>
        <w:t>Liaise with Sanders to ensure a retention of the current bus service</w:t>
      </w:r>
    </w:p>
    <w:p w14:paraId="7277DD4C" w14:textId="3D18FC55" w:rsidR="00725C44" w:rsidRPr="00345A66" w:rsidRDefault="00345A66" w:rsidP="00725C44">
      <w:pPr>
        <w:pStyle w:val="ListParagraph"/>
        <w:numPr>
          <w:ilvl w:val="0"/>
          <w:numId w:val="3"/>
        </w:numPr>
        <w:spacing w:after="0" w:line="240" w:lineRule="auto"/>
        <w:rPr>
          <w:sz w:val="24"/>
          <w:szCs w:val="24"/>
        </w:rPr>
      </w:pPr>
      <w:r>
        <w:rPr>
          <w:sz w:val="24"/>
          <w:szCs w:val="24"/>
        </w:rPr>
        <w:t>Submit</w:t>
      </w:r>
      <w:r w:rsidR="00BC04BC" w:rsidRPr="00345A66">
        <w:rPr>
          <w:sz w:val="24"/>
          <w:szCs w:val="24"/>
        </w:rPr>
        <w:t xml:space="preserve"> the </w:t>
      </w:r>
      <w:r w:rsidR="00725C44" w:rsidRPr="00345A66">
        <w:rPr>
          <w:sz w:val="24"/>
          <w:szCs w:val="24"/>
        </w:rPr>
        <w:t xml:space="preserve">Draft </w:t>
      </w:r>
      <w:r w:rsidR="00BC04BC" w:rsidRPr="00345A66">
        <w:rPr>
          <w:sz w:val="24"/>
          <w:szCs w:val="24"/>
        </w:rPr>
        <w:t xml:space="preserve">Traffic Management Plan to the </w:t>
      </w:r>
      <w:r w:rsidR="00725C44" w:rsidRPr="00345A66">
        <w:rPr>
          <w:sz w:val="24"/>
          <w:szCs w:val="24"/>
        </w:rPr>
        <w:t>Town</w:t>
      </w:r>
      <w:r w:rsidR="00BC04BC" w:rsidRPr="00345A66">
        <w:rPr>
          <w:sz w:val="24"/>
          <w:szCs w:val="24"/>
        </w:rPr>
        <w:t xml:space="preserve"> Council and seek its approval for </w:t>
      </w:r>
      <w:r w:rsidR="00725C44" w:rsidRPr="00345A66">
        <w:rPr>
          <w:sz w:val="24"/>
          <w:szCs w:val="24"/>
        </w:rPr>
        <w:t>public consultation</w:t>
      </w:r>
    </w:p>
    <w:p w14:paraId="2CC5365E" w14:textId="090C3AF2" w:rsidR="00725C44" w:rsidRPr="00345A66" w:rsidRDefault="00725C44" w:rsidP="00725C44">
      <w:pPr>
        <w:pStyle w:val="ListParagraph"/>
        <w:numPr>
          <w:ilvl w:val="0"/>
          <w:numId w:val="3"/>
        </w:numPr>
        <w:spacing w:after="0" w:line="240" w:lineRule="auto"/>
        <w:rPr>
          <w:sz w:val="24"/>
          <w:szCs w:val="24"/>
        </w:rPr>
      </w:pPr>
      <w:r w:rsidRPr="00345A66">
        <w:rPr>
          <w:sz w:val="24"/>
          <w:szCs w:val="24"/>
        </w:rPr>
        <w:t>Organise a consultation event for residents to include a survey</w:t>
      </w:r>
    </w:p>
    <w:p w14:paraId="5FBF52D1" w14:textId="77777777" w:rsidR="00725C44" w:rsidRPr="00345A66" w:rsidRDefault="00725C44" w:rsidP="00725C44">
      <w:pPr>
        <w:pStyle w:val="ListParagraph"/>
        <w:numPr>
          <w:ilvl w:val="0"/>
          <w:numId w:val="3"/>
        </w:numPr>
        <w:spacing w:after="0" w:line="240" w:lineRule="auto"/>
        <w:rPr>
          <w:sz w:val="24"/>
          <w:szCs w:val="24"/>
        </w:rPr>
      </w:pPr>
      <w:r w:rsidRPr="00345A66">
        <w:rPr>
          <w:sz w:val="24"/>
          <w:szCs w:val="24"/>
        </w:rPr>
        <w:t>Deliver the Traffic Management Plan to the Town Council and seek its approval for its implementation.</w:t>
      </w:r>
    </w:p>
    <w:p w14:paraId="59018D66" w14:textId="77777777" w:rsidR="00725C44" w:rsidRPr="00345A66" w:rsidRDefault="00725C44" w:rsidP="00725C44">
      <w:pPr>
        <w:pStyle w:val="ListParagraph"/>
        <w:numPr>
          <w:ilvl w:val="0"/>
          <w:numId w:val="3"/>
        </w:numPr>
        <w:spacing w:after="0" w:line="240" w:lineRule="auto"/>
        <w:rPr>
          <w:sz w:val="24"/>
          <w:szCs w:val="24"/>
        </w:rPr>
      </w:pPr>
      <w:r w:rsidRPr="00C26790">
        <w:rPr>
          <w:rFonts w:eastAsia="Times New Roman" w:cs="Arial"/>
          <w:sz w:val="24"/>
          <w:szCs w:val="24"/>
          <w:lang w:eastAsia="en-GB"/>
        </w:rPr>
        <w:t>Seek appropriate funding to meet the costs of developing the plan.</w:t>
      </w:r>
    </w:p>
    <w:p w14:paraId="3649369D" w14:textId="475668DC" w:rsidR="00725C44" w:rsidRPr="00345A66" w:rsidRDefault="00725C44" w:rsidP="00725C44">
      <w:pPr>
        <w:pStyle w:val="ListParagraph"/>
        <w:numPr>
          <w:ilvl w:val="0"/>
          <w:numId w:val="3"/>
        </w:numPr>
        <w:spacing w:after="0" w:line="240" w:lineRule="auto"/>
        <w:rPr>
          <w:sz w:val="24"/>
          <w:szCs w:val="24"/>
        </w:rPr>
      </w:pPr>
      <w:r w:rsidRPr="00345A66">
        <w:rPr>
          <w:sz w:val="24"/>
          <w:szCs w:val="24"/>
        </w:rPr>
        <w:t>M</w:t>
      </w:r>
      <w:r w:rsidR="00BC04BC" w:rsidRPr="00345A66">
        <w:rPr>
          <w:sz w:val="24"/>
          <w:szCs w:val="24"/>
        </w:rPr>
        <w:t xml:space="preserve">anage the implementation and management of the Traffic Management Plan. </w:t>
      </w:r>
    </w:p>
    <w:p w14:paraId="03F4C481" w14:textId="77777777" w:rsidR="00725C44" w:rsidRPr="00345A66" w:rsidRDefault="00725C44" w:rsidP="00C26790">
      <w:pPr>
        <w:spacing w:after="0" w:line="240" w:lineRule="auto"/>
        <w:rPr>
          <w:sz w:val="24"/>
          <w:szCs w:val="24"/>
        </w:rPr>
      </w:pPr>
    </w:p>
    <w:p w14:paraId="7720AFF5" w14:textId="77777777" w:rsidR="00C26790" w:rsidRPr="00C26790" w:rsidRDefault="00C26790" w:rsidP="00C26790">
      <w:pPr>
        <w:spacing w:after="0" w:line="240" w:lineRule="auto"/>
        <w:rPr>
          <w:rFonts w:eastAsia="Times New Roman" w:cs="Arial"/>
          <w:sz w:val="24"/>
          <w:szCs w:val="24"/>
          <w:lang w:eastAsia="en-GB"/>
        </w:rPr>
      </w:pPr>
    </w:p>
    <w:p w14:paraId="3C0B49FB" w14:textId="77777777" w:rsidR="00C26790" w:rsidRPr="00C26790" w:rsidRDefault="00C26790" w:rsidP="00C26790">
      <w:pPr>
        <w:spacing w:after="0" w:line="240" w:lineRule="auto"/>
        <w:jc w:val="both"/>
        <w:rPr>
          <w:rFonts w:eastAsia="Times New Roman" w:cs="Arial"/>
          <w:b/>
          <w:bCs/>
          <w:sz w:val="24"/>
          <w:szCs w:val="24"/>
          <w:u w:val="single"/>
          <w:lang w:eastAsia="en-GB"/>
        </w:rPr>
      </w:pPr>
      <w:r w:rsidRPr="00C26790">
        <w:rPr>
          <w:rFonts w:eastAsia="Times New Roman" w:cs="Arial"/>
          <w:b/>
          <w:bCs/>
          <w:sz w:val="24"/>
          <w:szCs w:val="24"/>
          <w:lang w:eastAsia="en-GB"/>
        </w:rPr>
        <w:t>3.</w:t>
      </w:r>
      <w:r w:rsidRPr="00C26790">
        <w:rPr>
          <w:rFonts w:eastAsia="Times New Roman" w:cs="Arial"/>
          <w:b/>
          <w:bCs/>
          <w:sz w:val="24"/>
          <w:szCs w:val="24"/>
          <w:lang w:eastAsia="en-GB"/>
        </w:rPr>
        <w:tab/>
      </w:r>
      <w:r w:rsidRPr="00C26790">
        <w:rPr>
          <w:rFonts w:eastAsia="Times New Roman" w:cs="Arial"/>
          <w:b/>
          <w:bCs/>
          <w:sz w:val="24"/>
          <w:szCs w:val="24"/>
          <w:u w:val="single"/>
          <w:lang w:eastAsia="en-GB"/>
        </w:rPr>
        <w:t>MEMBERSHIP</w:t>
      </w:r>
    </w:p>
    <w:p w14:paraId="18220551" w14:textId="2B9A54DA" w:rsidR="00C26790" w:rsidRPr="00C26790" w:rsidRDefault="00725C44" w:rsidP="005644CF">
      <w:pPr>
        <w:spacing w:after="0" w:line="240" w:lineRule="auto"/>
        <w:ind w:left="720" w:hanging="720"/>
        <w:jc w:val="both"/>
        <w:rPr>
          <w:rFonts w:eastAsia="Times New Roman" w:cs="Arial"/>
          <w:sz w:val="24"/>
          <w:szCs w:val="24"/>
          <w:lang w:eastAsia="en-GB"/>
        </w:rPr>
      </w:pPr>
      <w:r w:rsidRPr="00345A66">
        <w:rPr>
          <w:rFonts w:eastAsia="Times New Roman" w:cs="Arial"/>
          <w:sz w:val="24"/>
          <w:szCs w:val="24"/>
          <w:lang w:eastAsia="en-GB"/>
        </w:rPr>
        <w:tab/>
      </w:r>
      <w:r w:rsidR="00C26790" w:rsidRPr="00C26790">
        <w:rPr>
          <w:rFonts w:eastAsia="Times New Roman" w:cs="Arial"/>
          <w:sz w:val="24"/>
          <w:szCs w:val="24"/>
          <w:lang w:eastAsia="en-GB"/>
        </w:rPr>
        <w:t>The Working Party will be open to any members of the Town Council and may include any interested members of the community.</w:t>
      </w:r>
    </w:p>
    <w:p w14:paraId="6C32B3D0" w14:textId="77777777" w:rsidR="00C26790" w:rsidRPr="00C26790" w:rsidRDefault="00C26790" w:rsidP="00C26790">
      <w:pPr>
        <w:spacing w:after="0" w:line="240" w:lineRule="auto"/>
        <w:rPr>
          <w:rFonts w:eastAsia="Times New Roman" w:cs="Arial"/>
          <w:color w:val="33CC33"/>
          <w:sz w:val="24"/>
          <w:szCs w:val="24"/>
          <w:lang w:eastAsia="en-GB"/>
        </w:rPr>
      </w:pPr>
    </w:p>
    <w:p w14:paraId="70292606" w14:textId="12DEE2F5" w:rsidR="00C26790" w:rsidRPr="00C26790" w:rsidRDefault="00725C44" w:rsidP="005644CF">
      <w:pPr>
        <w:spacing w:after="0" w:line="240" w:lineRule="auto"/>
        <w:ind w:left="720" w:hanging="720"/>
        <w:rPr>
          <w:rFonts w:eastAsia="Times New Roman" w:cs="Arial"/>
          <w:sz w:val="24"/>
          <w:szCs w:val="24"/>
          <w:lang w:eastAsia="en-GB"/>
        </w:rPr>
      </w:pPr>
      <w:r w:rsidRPr="00345A66">
        <w:rPr>
          <w:rFonts w:eastAsia="Times New Roman" w:cs="Arial"/>
          <w:sz w:val="24"/>
          <w:szCs w:val="24"/>
          <w:lang w:eastAsia="en-GB"/>
        </w:rPr>
        <w:tab/>
      </w:r>
      <w:r w:rsidR="00C26790" w:rsidRPr="00C26790">
        <w:rPr>
          <w:rFonts w:eastAsia="Times New Roman" w:cs="Arial"/>
          <w:sz w:val="24"/>
          <w:szCs w:val="24"/>
          <w:lang w:eastAsia="en-GB"/>
        </w:rPr>
        <w:t>All members of the Working Group must declare any personal interest that may be perceived as being relevant to any decisions or recommendations made by the Working Group. This may include membership of an organisation, ownership or interest in land or a business or indeed any other matter likely to be relevant to the work undertaken by the Working Group.</w:t>
      </w:r>
    </w:p>
    <w:p w14:paraId="200FEE2E" w14:textId="77777777" w:rsidR="005644CF" w:rsidRPr="00345A66" w:rsidRDefault="005644CF" w:rsidP="00C26790">
      <w:pPr>
        <w:spacing w:after="0" w:line="240" w:lineRule="auto"/>
        <w:jc w:val="both"/>
        <w:rPr>
          <w:rFonts w:eastAsia="Times New Roman" w:cs="Arial"/>
          <w:b/>
          <w:bCs/>
          <w:color w:val="33CC33"/>
          <w:sz w:val="24"/>
          <w:szCs w:val="24"/>
          <w:lang w:eastAsia="en-GB"/>
        </w:rPr>
      </w:pPr>
    </w:p>
    <w:p w14:paraId="2E3C6033" w14:textId="77777777" w:rsidR="00345A66" w:rsidRDefault="00345A66">
      <w:pPr>
        <w:rPr>
          <w:rFonts w:eastAsia="Times New Roman" w:cs="Arial"/>
          <w:b/>
          <w:bCs/>
          <w:color w:val="33CC33"/>
          <w:sz w:val="24"/>
          <w:szCs w:val="24"/>
          <w:lang w:eastAsia="en-GB"/>
        </w:rPr>
      </w:pPr>
      <w:r>
        <w:rPr>
          <w:rFonts w:eastAsia="Times New Roman" w:cs="Arial"/>
          <w:b/>
          <w:bCs/>
          <w:color w:val="33CC33"/>
          <w:sz w:val="24"/>
          <w:szCs w:val="24"/>
          <w:lang w:eastAsia="en-GB"/>
        </w:rPr>
        <w:br w:type="page"/>
      </w:r>
    </w:p>
    <w:p w14:paraId="75A4B0EF" w14:textId="029521BF" w:rsidR="00C26790" w:rsidRPr="00C26790" w:rsidRDefault="00C26790" w:rsidP="00C26790">
      <w:pPr>
        <w:spacing w:after="0" w:line="240" w:lineRule="auto"/>
        <w:jc w:val="both"/>
        <w:rPr>
          <w:rFonts w:eastAsia="Times New Roman" w:cs="Arial"/>
          <w:b/>
          <w:bCs/>
          <w:sz w:val="24"/>
          <w:szCs w:val="24"/>
          <w:u w:val="single"/>
          <w:lang w:eastAsia="en-GB"/>
        </w:rPr>
      </w:pPr>
      <w:r w:rsidRPr="00C26790">
        <w:rPr>
          <w:rFonts w:eastAsia="Times New Roman" w:cs="Arial"/>
          <w:b/>
          <w:bCs/>
          <w:sz w:val="24"/>
          <w:szCs w:val="24"/>
          <w:lang w:eastAsia="en-GB"/>
        </w:rPr>
        <w:lastRenderedPageBreak/>
        <w:t>4.</w:t>
      </w:r>
      <w:r w:rsidRPr="00C26790">
        <w:rPr>
          <w:rFonts w:eastAsia="Times New Roman" w:cs="Arial"/>
          <w:b/>
          <w:bCs/>
          <w:sz w:val="24"/>
          <w:szCs w:val="24"/>
          <w:lang w:eastAsia="en-GB"/>
        </w:rPr>
        <w:tab/>
      </w:r>
      <w:r w:rsidRPr="00C26790">
        <w:rPr>
          <w:rFonts w:eastAsia="Times New Roman" w:cs="Arial"/>
          <w:b/>
          <w:bCs/>
          <w:sz w:val="24"/>
          <w:szCs w:val="24"/>
          <w:u w:val="single"/>
          <w:lang w:eastAsia="en-GB"/>
        </w:rPr>
        <w:t>MEETINGS</w:t>
      </w:r>
    </w:p>
    <w:p w14:paraId="4A24AB4C" w14:textId="77777777" w:rsidR="00C26790" w:rsidRPr="00C26790" w:rsidRDefault="00C26790" w:rsidP="00C26790">
      <w:pPr>
        <w:spacing w:after="0" w:line="240" w:lineRule="auto"/>
        <w:jc w:val="both"/>
        <w:rPr>
          <w:rFonts w:eastAsia="Times New Roman" w:cs="Arial"/>
          <w:b/>
          <w:bCs/>
          <w:sz w:val="24"/>
          <w:szCs w:val="24"/>
          <w:u w:val="single"/>
          <w:lang w:eastAsia="en-GB"/>
        </w:rPr>
      </w:pPr>
    </w:p>
    <w:p w14:paraId="7BCC60CA" w14:textId="77777777" w:rsidR="00C26790" w:rsidRPr="00C26790" w:rsidRDefault="00C26790" w:rsidP="00C26790">
      <w:pPr>
        <w:spacing w:after="0" w:line="240" w:lineRule="auto"/>
        <w:jc w:val="both"/>
        <w:rPr>
          <w:rFonts w:eastAsia="Times New Roman" w:cs="Arial"/>
          <w:sz w:val="24"/>
          <w:szCs w:val="24"/>
          <w:lang w:eastAsia="en-GB"/>
        </w:rPr>
      </w:pPr>
      <w:r w:rsidRPr="00C26790">
        <w:rPr>
          <w:rFonts w:eastAsia="Times New Roman" w:cs="Arial"/>
          <w:sz w:val="24"/>
          <w:szCs w:val="24"/>
          <w:lang w:eastAsia="en-GB"/>
        </w:rPr>
        <w:t>4.1.</w:t>
      </w:r>
      <w:r w:rsidRPr="00C26790">
        <w:rPr>
          <w:rFonts w:eastAsia="Times New Roman" w:cs="Arial"/>
          <w:sz w:val="24"/>
          <w:szCs w:val="24"/>
          <w:lang w:eastAsia="en-GB"/>
        </w:rPr>
        <w:tab/>
      </w:r>
      <w:r w:rsidRPr="00C26790">
        <w:rPr>
          <w:rFonts w:eastAsia="Times New Roman" w:cs="Arial"/>
          <w:sz w:val="24"/>
          <w:szCs w:val="24"/>
          <w:u w:val="single"/>
          <w:lang w:eastAsia="en-GB"/>
        </w:rPr>
        <w:t>Frequency and calling of meetings</w:t>
      </w:r>
    </w:p>
    <w:p w14:paraId="6AAA31F2" w14:textId="77777777" w:rsidR="00C26790" w:rsidRPr="00C26790" w:rsidRDefault="00C26790" w:rsidP="00C26790">
      <w:pPr>
        <w:spacing w:after="0" w:line="240" w:lineRule="auto"/>
        <w:ind w:left="720"/>
        <w:rPr>
          <w:rFonts w:eastAsia="Times New Roman" w:cs="Arial"/>
          <w:sz w:val="24"/>
          <w:szCs w:val="24"/>
          <w:lang w:eastAsia="en-GB"/>
        </w:rPr>
      </w:pPr>
      <w:r w:rsidRPr="00C26790">
        <w:rPr>
          <w:rFonts w:eastAsia="Times New Roman" w:cs="Arial"/>
          <w:sz w:val="24"/>
          <w:szCs w:val="24"/>
          <w:lang w:eastAsia="en-GB"/>
        </w:rPr>
        <w:t>The Working Group shall meet every month, or as may be required. Notice of Working Group meetings shall be given to its members, by email at least five working days in advance of the meeting date. Notices must include details of the matters to be discussed.</w:t>
      </w:r>
    </w:p>
    <w:p w14:paraId="1E4B07D4" w14:textId="77777777" w:rsidR="00C26790" w:rsidRPr="00C26790" w:rsidRDefault="00C26790" w:rsidP="00C26790">
      <w:pPr>
        <w:spacing w:after="0" w:line="240" w:lineRule="auto"/>
        <w:rPr>
          <w:rFonts w:eastAsia="Times New Roman" w:cs="Arial"/>
          <w:sz w:val="24"/>
          <w:szCs w:val="24"/>
          <w:lang w:eastAsia="en-GB"/>
        </w:rPr>
      </w:pPr>
    </w:p>
    <w:p w14:paraId="3F780D9B" w14:textId="77777777" w:rsidR="00C26790" w:rsidRPr="00C26790" w:rsidRDefault="00C26790" w:rsidP="00C26790">
      <w:pPr>
        <w:spacing w:after="0" w:line="240" w:lineRule="auto"/>
        <w:jc w:val="both"/>
        <w:rPr>
          <w:rFonts w:eastAsia="Times New Roman" w:cs="Arial"/>
          <w:sz w:val="24"/>
          <w:szCs w:val="24"/>
          <w:u w:val="single"/>
          <w:lang w:eastAsia="en-GB"/>
        </w:rPr>
      </w:pPr>
      <w:r w:rsidRPr="00C26790">
        <w:rPr>
          <w:rFonts w:eastAsia="Times New Roman" w:cs="Arial"/>
          <w:sz w:val="24"/>
          <w:szCs w:val="24"/>
          <w:lang w:eastAsia="en-GB"/>
        </w:rPr>
        <w:t>4.2.</w:t>
      </w:r>
      <w:r w:rsidRPr="00C26790">
        <w:rPr>
          <w:rFonts w:eastAsia="Times New Roman" w:cs="Arial"/>
          <w:sz w:val="24"/>
          <w:szCs w:val="24"/>
          <w:lang w:eastAsia="en-GB"/>
        </w:rPr>
        <w:tab/>
      </w:r>
      <w:r w:rsidRPr="00C26790">
        <w:rPr>
          <w:rFonts w:eastAsia="Times New Roman" w:cs="Arial"/>
          <w:sz w:val="24"/>
          <w:szCs w:val="24"/>
          <w:u w:val="single"/>
          <w:lang w:eastAsia="en-GB"/>
        </w:rPr>
        <w:t>Quorum</w:t>
      </w:r>
    </w:p>
    <w:p w14:paraId="7BAED8FC" w14:textId="77777777" w:rsidR="00C26790" w:rsidRPr="00C26790" w:rsidRDefault="00C26790" w:rsidP="00C26790">
      <w:pPr>
        <w:spacing w:after="0" w:line="240" w:lineRule="auto"/>
        <w:ind w:left="720"/>
        <w:jc w:val="both"/>
        <w:rPr>
          <w:rFonts w:eastAsia="Times New Roman" w:cs="Arial"/>
          <w:sz w:val="24"/>
          <w:szCs w:val="24"/>
          <w:lang w:eastAsia="en-GB"/>
        </w:rPr>
      </w:pPr>
      <w:r w:rsidRPr="00C26790">
        <w:rPr>
          <w:rFonts w:eastAsia="Times New Roman" w:cs="Arial"/>
          <w:sz w:val="24"/>
          <w:szCs w:val="24"/>
          <w:lang w:eastAsia="en-GB"/>
        </w:rPr>
        <w:t xml:space="preserve">No decisions shall be made at a meeting of the Working Party unless three Members are present, </w:t>
      </w:r>
    </w:p>
    <w:p w14:paraId="7DC7280A" w14:textId="77777777" w:rsidR="00C26790" w:rsidRPr="00C26790" w:rsidRDefault="00C26790" w:rsidP="00C26790">
      <w:pPr>
        <w:spacing w:after="0" w:line="240" w:lineRule="auto"/>
        <w:ind w:left="720"/>
        <w:jc w:val="both"/>
        <w:rPr>
          <w:rFonts w:eastAsia="Times New Roman" w:cs="Arial"/>
          <w:sz w:val="24"/>
          <w:szCs w:val="24"/>
          <w:lang w:eastAsia="en-GB"/>
        </w:rPr>
      </w:pPr>
    </w:p>
    <w:p w14:paraId="5C58086F" w14:textId="77777777" w:rsidR="00C26790" w:rsidRPr="00C26790" w:rsidRDefault="00C26790" w:rsidP="00C26790">
      <w:pPr>
        <w:spacing w:after="0" w:line="240" w:lineRule="auto"/>
        <w:jc w:val="both"/>
        <w:rPr>
          <w:rFonts w:eastAsia="Times New Roman" w:cs="Arial"/>
          <w:sz w:val="24"/>
          <w:szCs w:val="24"/>
          <w:lang w:eastAsia="en-GB"/>
        </w:rPr>
      </w:pPr>
      <w:r w:rsidRPr="00C26790">
        <w:rPr>
          <w:rFonts w:eastAsia="Times New Roman" w:cs="Arial"/>
          <w:sz w:val="24"/>
          <w:szCs w:val="24"/>
          <w:lang w:eastAsia="en-GB"/>
        </w:rPr>
        <w:t>4.3</w:t>
      </w:r>
      <w:r w:rsidRPr="00C26790">
        <w:rPr>
          <w:rFonts w:eastAsia="Times New Roman" w:cs="Arial"/>
          <w:sz w:val="24"/>
          <w:szCs w:val="24"/>
          <w:lang w:eastAsia="en-GB"/>
        </w:rPr>
        <w:tab/>
      </w:r>
      <w:r w:rsidRPr="00C26790">
        <w:rPr>
          <w:rFonts w:eastAsia="Times New Roman" w:cs="Arial"/>
          <w:sz w:val="24"/>
          <w:szCs w:val="24"/>
          <w:u w:val="single"/>
          <w:lang w:eastAsia="en-GB"/>
        </w:rPr>
        <w:t>Chairmanship</w:t>
      </w:r>
    </w:p>
    <w:p w14:paraId="38486D75" w14:textId="1E2367E0" w:rsidR="00C26790" w:rsidRPr="00C26790" w:rsidRDefault="00C26790" w:rsidP="00C26790">
      <w:pPr>
        <w:spacing w:after="0" w:line="240" w:lineRule="auto"/>
        <w:jc w:val="both"/>
        <w:rPr>
          <w:rFonts w:eastAsia="Times New Roman" w:cs="Arial"/>
          <w:sz w:val="24"/>
          <w:szCs w:val="24"/>
          <w:lang w:eastAsia="en-GB"/>
        </w:rPr>
      </w:pPr>
      <w:r w:rsidRPr="00C26790">
        <w:rPr>
          <w:rFonts w:eastAsia="Times New Roman" w:cs="Arial"/>
          <w:sz w:val="24"/>
          <w:szCs w:val="24"/>
          <w:lang w:eastAsia="en-GB"/>
        </w:rPr>
        <w:tab/>
      </w:r>
      <w:r w:rsidR="00345A66" w:rsidRPr="00345A66">
        <w:rPr>
          <w:rFonts w:eastAsia="Times New Roman" w:cs="Arial"/>
          <w:sz w:val="24"/>
          <w:szCs w:val="24"/>
          <w:lang w:eastAsia="en-GB"/>
        </w:rPr>
        <w:t>The chairman of the committee must be a Town Councillor. T</w:t>
      </w:r>
      <w:r w:rsidRPr="00C26790">
        <w:rPr>
          <w:rFonts w:eastAsia="Times New Roman" w:cs="Arial"/>
          <w:sz w:val="24"/>
          <w:szCs w:val="24"/>
          <w:lang w:eastAsia="en-GB"/>
        </w:rPr>
        <w:t xml:space="preserve">he group shall appoint a </w:t>
      </w:r>
      <w:r w:rsidR="00345A66" w:rsidRPr="00345A66">
        <w:rPr>
          <w:rFonts w:eastAsia="Times New Roman" w:cs="Arial"/>
          <w:sz w:val="24"/>
          <w:szCs w:val="24"/>
          <w:lang w:eastAsia="en-GB"/>
        </w:rPr>
        <w:tab/>
      </w:r>
      <w:r w:rsidRPr="00C26790">
        <w:rPr>
          <w:rFonts w:eastAsia="Times New Roman" w:cs="Arial"/>
          <w:sz w:val="24"/>
          <w:szCs w:val="24"/>
          <w:lang w:eastAsia="en-GB"/>
        </w:rPr>
        <w:t xml:space="preserve">chairman from the members present. </w:t>
      </w:r>
    </w:p>
    <w:p w14:paraId="79578843" w14:textId="77777777" w:rsidR="00725C44" w:rsidRPr="00345A66" w:rsidRDefault="00725C44" w:rsidP="00C26790">
      <w:pPr>
        <w:spacing w:after="0" w:line="240" w:lineRule="auto"/>
        <w:jc w:val="both"/>
        <w:rPr>
          <w:rFonts w:eastAsia="Times New Roman" w:cs="Arial"/>
          <w:sz w:val="24"/>
          <w:szCs w:val="24"/>
          <w:lang w:eastAsia="en-GB"/>
        </w:rPr>
      </w:pPr>
    </w:p>
    <w:p w14:paraId="73E34CBD" w14:textId="72FD4546" w:rsidR="00C26790" w:rsidRPr="00C26790" w:rsidRDefault="00C26790" w:rsidP="00C26790">
      <w:pPr>
        <w:spacing w:after="0" w:line="240" w:lineRule="auto"/>
        <w:jc w:val="both"/>
        <w:rPr>
          <w:rFonts w:eastAsia="Times New Roman" w:cs="Arial"/>
          <w:sz w:val="24"/>
          <w:szCs w:val="24"/>
          <w:u w:val="single"/>
          <w:lang w:eastAsia="en-GB"/>
        </w:rPr>
      </w:pPr>
      <w:r w:rsidRPr="00C26790">
        <w:rPr>
          <w:rFonts w:eastAsia="Times New Roman" w:cs="Arial"/>
          <w:sz w:val="24"/>
          <w:szCs w:val="24"/>
          <w:lang w:eastAsia="en-GB"/>
        </w:rPr>
        <w:t>4.4.</w:t>
      </w:r>
      <w:r w:rsidRPr="00C26790">
        <w:rPr>
          <w:rFonts w:eastAsia="Times New Roman" w:cs="Arial"/>
          <w:sz w:val="24"/>
          <w:szCs w:val="24"/>
          <w:lang w:eastAsia="en-GB"/>
        </w:rPr>
        <w:tab/>
      </w:r>
      <w:r w:rsidRPr="00C26790">
        <w:rPr>
          <w:rFonts w:eastAsia="Times New Roman" w:cs="Arial"/>
          <w:sz w:val="24"/>
          <w:szCs w:val="24"/>
          <w:u w:val="single"/>
          <w:lang w:eastAsia="en-GB"/>
        </w:rPr>
        <w:t>Attendance and role of Advisors at meetings</w:t>
      </w:r>
    </w:p>
    <w:p w14:paraId="7203F049" w14:textId="1ADFC0E1" w:rsidR="00C26790" w:rsidRPr="00C26790" w:rsidRDefault="00C26790" w:rsidP="00C26790">
      <w:pPr>
        <w:spacing w:after="0" w:line="240" w:lineRule="auto"/>
        <w:ind w:left="720"/>
        <w:jc w:val="both"/>
        <w:rPr>
          <w:rFonts w:eastAsia="Times New Roman" w:cs="Arial"/>
          <w:sz w:val="24"/>
          <w:szCs w:val="24"/>
          <w:lang w:eastAsia="en-GB"/>
        </w:rPr>
      </w:pPr>
      <w:r w:rsidRPr="00C26790">
        <w:rPr>
          <w:rFonts w:eastAsia="Times New Roman" w:cs="Arial"/>
          <w:sz w:val="24"/>
          <w:szCs w:val="24"/>
          <w:lang w:eastAsia="en-GB"/>
        </w:rPr>
        <w:t xml:space="preserve">Aylsham Town Council Officers will have </w:t>
      </w:r>
      <w:r w:rsidR="00725C44" w:rsidRPr="00345A66">
        <w:rPr>
          <w:rFonts w:eastAsia="Times New Roman" w:cs="Arial"/>
          <w:sz w:val="24"/>
          <w:szCs w:val="24"/>
          <w:lang w:eastAsia="en-GB"/>
        </w:rPr>
        <w:t xml:space="preserve">an </w:t>
      </w:r>
      <w:r w:rsidRPr="00C26790">
        <w:rPr>
          <w:rFonts w:eastAsia="Times New Roman" w:cs="Arial"/>
          <w:sz w:val="24"/>
          <w:szCs w:val="24"/>
          <w:lang w:eastAsia="en-GB"/>
        </w:rPr>
        <w:t>advisory role and will not have voting rights</w:t>
      </w:r>
    </w:p>
    <w:p w14:paraId="1C2603A7" w14:textId="77777777" w:rsidR="00C26790" w:rsidRPr="00C26790" w:rsidRDefault="00C26790" w:rsidP="00C26790">
      <w:pPr>
        <w:spacing w:after="0" w:line="240" w:lineRule="auto"/>
        <w:jc w:val="both"/>
        <w:rPr>
          <w:rFonts w:eastAsia="Times New Roman" w:cs="Arial"/>
          <w:sz w:val="24"/>
          <w:szCs w:val="24"/>
          <w:lang w:eastAsia="en-GB"/>
        </w:rPr>
      </w:pPr>
    </w:p>
    <w:p w14:paraId="7966DD21" w14:textId="77777777" w:rsidR="00C26790" w:rsidRPr="00C26790" w:rsidRDefault="00C26790" w:rsidP="00C26790">
      <w:pPr>
        <w:spacing w:after="0" w:line="240" w:lineRule="auto"/>
        <w:ind w:left="720"/>
        <w:jc w:val="both"/>
        <w:rPr>
          <w:rFonts w:eastAsia="Times New Roman" w:cs="Arial"/>
          <w:sz w:val="24"/>
          <w:szCs w:val="24"/>
          <w:lang w:eastAsia="en-GB"/>
        </w:rPr>
      </w:pPr>
      <w:r w:rsidRPr="00C26790">
        <w:rPr>
          <w:rFonts w:eastAsia="Times New Roman" w:cs="Arial"/>
          <w:sz w:val="24"/>
          <w:szCs w:val="24"/>
          <w:lang w:eastAsia="en-GB"/>
        </w:rPr>
        <w:t>The Working Party or Town Clerk may invite other people to address the Working Party on matters under discussion.</w:t>
      </w:r>
    </w:p>
    <w:p w14:paraId="7A3E356B" w14:textId="77777777" w:rsidR="00C26790" w:rsidRPr="00C26790" w:rsidRDefault="00C26790" w:rsidP="00C26790">
      <w:pPr>
        <w:spacing w:after="0" w:line="240" w:lineRule="auto"/>
        <w:jc w:val="both"/>
        <w:rPr>
          <w:rFonts w:eastAsia="Times New Roman" w:cs="Arial"/>
          <w:sz w:val="24"/>
          <w:szCs w:val="24"/>
          <w:lang w:eastAsia="en-GB"/>
        </w:rPr>
      </w:pPr>
    </w:p>
    <w:p w14:paraId="3F944295" w14:textId="77777777" w:rsidR="00C26790" w:rsidRPr="00C26790" w:rsidRDefault="00C26790" w:rsidP="00C26790">
      <w:pPr>
        <w:spacing w:after="0" w:line="240" w:lineRule="auto"/>
        <w:jc w:val="both"/>
        <w:rPr>
          <w:rFonts w:eastAsia="Times New Roman" w:cs="Arial"/>
          <w:sz w:val="24"/>
          <w:szCs w:val="24"/>
          <w:u w:val="single"/>
          <w:lang w:eastAsia="en-GB"/>
        </w:rPr>
      </w:pPr>
      <w:r w:rsidRPr="00C26790">
        <w:rPr>
          <w:rFonts w:eastAsia="Times New Roman" w:cs="Arial"/>
          <w:sz w:val="24"/>
          <w:szCs w:val="24"/>
          <w:lang w:eastAsia="en-GB"/>
        </w:rPr>
        <w:t>4.5.</w:t>
      </w:r>
      <w:r w:rsidRPr="00C26790">
        <w:rPr>
          <w:rFonts w:eastAsia="Times New Roman" w:cs="Arial"/>
          <w:sz w:val="24"/>
          <w:szCs w:val="24"/>
          <w:lang w:eastAsia="en-GB"/>
        </w:rPr>
        <w:tab/>
      </w:r>
      <w:r w:rsidRPr="00C26790">
        <w:rPr>
          <w:rFonts w:eastAsia="Times New Roman" w:cs="Arial"/>
          <w:sz w:val="24"/>
          <w:szCs w:val="24"/>
          <w:u w:val="single"/>
          <w:lang w:eastAsia="en-GB"/>
        </w:rPr>
        <w:t>Notes</w:t>
      </w:r>
    </w:p>
    <w:p w14:paraId="35CB1995" w14:textId="77777777" w:rsidR="00C26790" w:rsidRPr="00C26790" w:rsidRDefault="00C26790" w:rsidP="00C26790">
      <w:pPr>
        <w:spacing w:after="0" w:line="240" w:lineRule="auto"/>
        <w:ind w:left="720"/>
        <w:jc w:val="both"/>
        <w:rPr>
          <w:rFonts w:eastAsia="Times New Roman" w:cs="Arial"/>
          <w:sz w:val="24"/>
          <w:szCs w:val="24"/>
          <w:lang w:eastAsia="en-GB"/>
        </w:rPr>
      </w:pPr>
      <w:r w:rsidRPr="00C26790">
        <w:rPr>
          <w:rFonts w:eastAsia="Times New Roman" w:cs="Arial"/>
          <w:sz w:val="24"/>
          <w:szCs w:val="24"/>
          <w:lang w:eastAsia="en-GB"/>
        </w:rPr>
        <w:t xml:space="preserve">The Working Party meetings will be serviced by Aylsham Town Council.  Notes shall be taken of all Working Party meetings by the appointed Officer and shall be presented to the next appropriate meeting of Aylsham Town Council for formal adoption. </w:t>
      </w:r>
    </w:p>
    <w:p w14:paraId="4BA13F99" w14:textId="77777777" w:rsidR="00C26790" w:rsidRPr="00C26790" w:rsidRDefault="00C26790" w:rsidP="00C26790">
      <w:pPr>
        <w:spacing w:after="0" w:line="240" w:lineRule="auto"/>
        <w:rPr>
          <w:rFonts w:eastAsia="Times New Roman" w:cs="Arial"/>
          <w:b/>
          <w:color w:val="33CC33"/>
          <w:sz w:val="24"/>
          <w:szCs w:val="24"/>
          <w:lang w:eastAsia="en-GB"/>
        </w:rPr>
      </w:pPr>
    </w:p>
    <w:p w14:paraId="04119B97" w14:textId="77777777" w:rsidR="00C26790" w:rsidRPr="00C26790" w:rsidRDefault="00C26790" w:rsidP="00C26790">
      <w:pPr>
        <w:spacing w:after="0" w:line="240" w:lineRule="auto"/>
        <w:jc w:val="both"/>
        <w:rPr>
          <w:rFonts w:eastAsia="Times New Roman" w:cs="Arial"/>
          <w:b/>
          <w:bCs/>
          <w:sz w:val="24"/>
          <w:szCs w:val="24"/>
          <w:lang w:eastAsia="en-GB"/>
        </w:rPr>
      </w:pPr>
    </w:p>
    <w:p w14:paraId="328A9C84" w14:textId="77777777" w:rsidR="00C26790" w:rsidRPr="00C26790" w:rsidRDefault="00C26790" w:rsidP="00C26790">
      <w:pPr>
        <w:spacing w:after="0" w:line="240" w:lineRule="auto"/>
        <w:jc w:val="both"/>
        <w:rPr>
          <w:rFonts w:eastAsia="Times New Roman" w:cs="Arial"/>
          <w:b/>
          <w:bCs/>
          <w:sz w:val="24"/>
          <w:szCs w:val="24"/>
          <w:lang w:eastAsia="en-GB"/>
        </w:rPr>
      </w:pPr>
      <w:r w:rsidRPr="00C26790">
        <w:rPr>
          <w:rFonts w:eastAsia="Times New Roman" w:cs="Arial"/>
          <w:b/>
          <w:bCs/>
          <w:sz w:val="24"/>
          <w:szCs w:val="24"/>
          <w:lang w:eastAsia="en-GB"/>
        </w:rPr>
        <w:t>5.</w:t>
      </w:r>
      <w:r w:rsidRPr="00C26790">
        <w:rPr>
          <w:rFonts w:eastAsia="Times New Roman" w:cs="Arial"/>
          <w:b/>
          <w:bCs/>
          <w:sz w:val="24"/>
          <w:szCs w:val="24"/>
          <w:lang w:eastAsia="en-GB"/>
        </w:rPr>
        <w:tab/>
      </w:r>
      <w:r w:rsidRPr="00C26790">
        <w:rPr>
          <w:rFonts w:eastAsia="Times New Roman" w:cs="Arial"/>
          <w:b/>
          <w:bCs/>
          <w:sz w:val="24"/>
          <w:szCs w:val="24"/>
          <w:u w:val="single"/>
          <w:lang w:eastAsia="en-GB"/>
        </w:rPr>
        <w:t>FINANCIAL MATTERS</w:t>
      </w:r>
    </w:p>
    <w:p w14:paraId="0AA33153" w14:textId="77777777" w:rsidR="00C26790" w:rsidRPr="00C26790" w:rsidRDefault="00C26790" w:rsidP="00C26790">
      <w:pPr>
        <w:spacing w:after="0" w:line="240" w:lineRule="auto"/>
        <w:jc w:val="both"/>
        <w:rPr>
          <w:rFonts w:eastAsia="Times New Roman" w:cs="Arial"/>
          <w:sz w:val="24"/>
          <w:szCs w:val="24"/>
          <w:lang w:eastAsia="en-GB"/>
        </w:rPr>
      </w:pPr>
      <w:r w:rsidRPr="00C26790">
        <w:rPr>
          <w:rFonts w:eastAsia="Times New Roman" w:cs="Arial"/>
          <w:sz w:val="24"/>
          <w:szCs w:val="24"/>
          <w:lang w:eastAsia="en-GB"/>
        </w:rPr>
        <w:t>5.1</w:t>
      </w:r>
      <w:r w:rsidRPr="00C26790">
        <w:rPr>
          <w:rFonts w:eastAsia="Times New Roman" w:cs="Arial"/>
          <w:sz w:val="24"/>
          <w:szCs w:val="24"/>
          <w:lang w:eastAsia="en-GB"/>
        </w:rPr>
        <w:tab/>
        <w:t>The Working Party will not have a budget.</w:t>
      </w:r>
    </w:p>
    <w:p w14:paraId="31A7E790" w14:textId="77777777" w:rsidR="00C26790" w:rsidRPr="00C26790" w:rsidRDefault="00C26790" w:rsidP="00C26790">
      <w:pPr>
        <w:spacing w:after="0" w:line="240" w:lineRule="auto"/>
        <w:ind w:left="720" w:hanging="720"/>
        <w:jc w:val="both"/>
        <w:rPr>
          <w:rFonts w:eastAsia="Times New Roman" w:cs="Arial"/>
          <w:sz w:val="24"/>
          <w:szCs w:val="24"/>
          <w:lang w:eastAsia="en-GB"/>
        </w:rPr>
      </w:pPr>
    </w:p>
    <w:p w14:paraId="116B51D0" w14:textId="77777777" w:rsidR="00C26790" w:rsidRPr="00C26790" w:rsidRDefault="00C26790" w:rsidP="00C26790">
      <w:pPr>
        <w:spacing w:after="0" w:line="240" w:lineRule="auto"/>
        <w:ind w:left="720" w:hanging="720"/>
        <w:jc w:val="both"/>
        <w:rPr>
          <w:rFonts w:eastAsia="Times New Roman" w:cs="Arial"/>
          <w:sz w:val="24"/>
          <w:szCs w:val="24"/>
          <w:lang w:eastAsia="en-GB"/>
        </w:rPr>
      </w:pPr>
      <w:r w:rsidRPr="00C26790">
        <w:rPr>
          <w:rFonts w:eastAsia="Times New Roman" w:cs="Arial"/>
          <w:sz w:val="24"/>
          <w:szCs w:val="24"/>
          <w:lang w:eastAsia="en-GB"/>
        </w:rPr>
        <w:t>5.2</w:t>
      </w:r>
      <w:r w:rsidRPr="00C26790">
        <w:rPr>
          <w:rFonts w:eastAsia="Times New Roman" w:cs="Arial"/>
          <w:sz w:val="24"/>
          <w:szCs w:val="24"/>
          <w:lang w:eastAsia="en-GB"/>
        </w:rPr>
        <w:tab/>
        <w:t>Any financial recommendations made by the Working Party will be agreed by Aylsham Town Council through adoption of the Working Party Notes.</w:t>
      </w:r>
    </w:p>
    <w:p w14:paraId="5D2E4B83" w14:textId="77777777" w:rsidR="00C26790" w:rsidRPr="00C26790" w:rsidRDefault="00C26790" w:rsidP="00C26790">
      <w:pPr>
        <w:spacing w:after="0" w:line="240" w:lineRule="auto"/>
        <w:rPr>
          <w:rFonts w:eastAsia="Times New Roman" w:cs="Arial"/>
          <w:b/>
          <w:color w:val="33CC33"/>
          <w:sz w:val="24"/>
          <w:szCs w:val="24"/>
          <w:lang w:eastAsia="en-GB"/>
        </w:rPr>
      </w:pPr>
    </w:p>
    <w:p w14:paraId="5413CE36" w14:textId="77777777" w:rsidR="00C26790" w:rsidRPr="00C26790" w:rsidRDefault="00C26790" w:rsidP="00C26790">
      <w:pPr>
        <w:spacing w:after="0" w:line="240" w:lineRule="auto"/>
        <w:rPr>
          <w:rFonts w:eastAsia="Times New Roman" w:cs="Arial"/>
          <w:b/>
          <w:sz w:val="24"/>
          <w:szCs w:val="24"/>
          <w:lang w:eastAsia="en-GB"/>
        </w:rPr>
      </w:pPr>
    </w:p>
    <w:p w14:paraId="0305435A" w14:textId="7132985A" w:rsidR="00725C44" w:rsidRPr="00C26790" w:rsidRDefault="00725C44" w:rsidP="00725C44">
      <w:pPr>
        <w:spacing w:after="0" w:line="240" w:lineRule="auto"/>
        <w:rPr>
          <w:rFonts w:eastAsia="Times New Roman" w:cs="Arial"/>
          <w:b/>
          <w:sz w:val="24"/>
          <w:szCs w:val="24"/>
          <w:lang w:eastAsia="en-GB"/>
        </w:rPr>
      </w:pPr>
      <w:r w:rsidRPr="00C26790">
        <w:rPr>
          <w:rFonts w:eastAsia="Times New Roman" w:cs="Arial"/>
          <w:b/>
          <w:sz w:val="24"/>
          <w:szCs w:val="24"/>
          <w:lang w:eastAsia="en-GB"/>
        </w:rPr>
        <w:t>6.</w:t>
      </w:r>
      <w:r w:rsidRPr="00C26790">
        <w:rPr>
          <w:rFonts w:eastAsia="Times New Roman" w:cs="Arial"/>
          <w:b/>
          <w:sz w:val="24"/>
          <w:szCs w:val="24"/>
          <w:lang w:eastAsia="en-GB"/>
        </w:rPr>
        <w:tab/>
      </w:r>
      <w:r w:rsidRPr="00345A66">
        <w:rPr>
          <w:rFonts w:eastAsia="Times New Roman" w:cs="Arial"/>
          <w:b/>
          <w:sz w:val="24"/>
          <w:szCs w:val="24"/>
          <w:u w:val="single"/>
          <w:lang w:eastAsia="en-GB"/>
        </w:rPr>
        <w:t>TIMESCALE</w:t>
      </w:r>
    </w:p>
    <w:p w14:paraId="7BF583DF" w14:textId="77777777" w:rsidR="00725C44" w:rsidRPr="00C26790" w:rsidRDefault="00725C44" w:rsidP="00725C44">
      <w:pPr>
        <w:spacing w:after="0" w:line="240" w:lineRule="auto"/>
        <w:rPr>
          <w:rFonts w:eastAsia="Times New Roman" w:cs="Arial"/>
          <w:b/>
          <w:sz w:val="24"/>
          <w:szCs w:val="24"/>
          <w:lang w:eastAsia="en-GB"/>
        </w:rPr>
      </w:pPr>
    </w:p>
    <w:p w14:paraId="087F94CD" w14:textId="0BE14D9C" w:rsidR="00345A66" w:rsidRPr="00345A66" w:rsidRDefault="00345A66" w:rsidP="00345A66">
      <w:pPr>
        <w:spacing w:after="0" w:line="240" w:lineRule="auto"/>
        <w:ind w:left="720" w:hanging="720"/>
        <w:rPr>
          <w:sz w:val="24"/>
          <w:szCs w:val="24"/>
        </w:rPr>
      </w:pPr>
      <w:r>
        <w:rPr>
          <w:sz w:val="24"/>
          <w:szCs w:val="24"/>
        </w:rPr>
        <w:tab/>
      </w:r>
      <w:r w:rsidR="00725C44" w:rsidRPr="00345A66">
        <w:rPr>
          <w:sz w:val="24"/>
          <w:szCs w:val="24"/>
        </w:rPr>
        <w:t xml:space="preserve">The Working Group should seek to complete the Traffic Management Plan </w:t>
      </w:r>
      <w:r w:rsidRPr="00345A66">
        <w:rPr>
          <w:sz w:val="24"/>
          <w:szCs w:val="24"/>
        </w:rPr>
        <w:t>by 31</w:t>
      </w:r>
      <w:r w:rsidRPr="00345A66">
        <w:rPr>
          <w:sz w:val="24"/>
          <w:szCs w:val="24"/>
          <w:vertAlign w:val="superscript"/>
        </w:rPr>
        <w:t>st</w:t>
      </w:r>
      <w:r w:rsidRPr="00345A66">
        <w:rPr>
          <w:sz w:val="24"/>
          <w:szCs w:val="24"/>
        </w:rPr>
        <w:t xml:space="preserve"> December 2022 at the latest.</w:t>
      </w:r>
    </w:p>
    <w:p w14:paraId="0C99B47D" w14:textId="77777777" w:rsidR="00345A66" w:rsidRPr="00345A66" w:rsidRDefault="00345A66" w:rsidP="00345A66">
      <w:pPr>
        <w:spacing w:after="0" w:line="240" w:lineRule="auto"/>
        <w:ind w:left="720" w:hanging="720"/>
        <w:rPr>
          <w:sz w:val="24"/>
          <w:szCs w:val="24"/>
        </w:rPr>
      </w:pPr>
    </w:p>
    <w:p w14:paraId="23EF744B" w14:textId="5D6B00DC" w:rsidR="00725C44" w:rsidRPr="00C26790" w:rsidRDefault="00345A66" w:rsidP="00345A66">
      <w:pPr>
        <w:spacing w:after="0" w:line="240" w:lineRule="auto"/>
        <w:ind w:left="720" w:hanging="720"/>
        <w:rPr>
          <w:rFonts w:eastAsia="Times New Roman" w:cs="Arial"/>
          <w:sz w:val="24"/>
          <w:szCs w:val="24"/>
          <w:lang w:eastAsia="en-GB"/>
        </w:rPr>
      </w:pPr>
      <w:r>
        <w:rPr>
          <w:sz w:val="24"/>
          <w:szCs w:val="24"/>
        </w:rPr>
        <w:tab/>
      </w:r>
      <w:r w:rsidR="00725C44" w:rsidRPr="00345A66">
        <w:rPr>
          <w:sz w:val="24"/>
          <w:szCs w:val="24"/>
        </w:rPr>
        <w:t>The Traffic Management Plan should contain a timetable for its implementation and suggestions for funding.</w:t>
      </w:r>
    </w:p>
    <w:p w14:paraId="1FD517A5" w14:textId="77777777" w:rsidR="00345A66" w:rsidRPr="00345A66" w:rsidRDefault="00345A66" w:rsidP="00725C44">
      <w:pPr>
        <w:spacing w:after="0" w:line="240" w:lineRule="auto"/>
        <w:rPr>
          <w:rFonts w:eastAsia="Times New Roman" w:cs="Arial"/>
          <w:b/>
          <w:sz w:val="24"/>
          <w:szCs w:val="24"/>
          <w:lang w:eastAsia="en-GB"/>
        </w:rPr>
      </w:pPr>
    </w:p>
    <w:p w14:paraId="16DABD7E" w14:textId="6D0CD1AF" w:rsidR="00C26790" w:rsidRPr="00C26790" w:rsidRDefault="00345A66" w:rsidP="00725C44">
      <w:pPr>
        <w:spacing w:after="0" w:line="240" w:lineRule="auto"/>
        <w:rPr>
          <w:rFonts w:eastAsia="Times New Roman" w:cs="Arial"/>
          <w:b/>
          <w:sz w:val="24"/>
          <w:szCs w:val="24"/>
          <w:lang w:eastAsia="en-GB"/>
        </w:rPr>
      </w:pPr>
      <w:r w:rsidRPr="00345A66">
        <w:rPr>
          <w:rFonts w:eastAsia="Times New Roman" w:cs="Arial"/>
          <w:b/>
          <w:sz w:val="24"/>
          <w:szCs w:val="24"/>
          <w:lang w:eastAsia="en-GB"/>
        </w:rPr>
        <w:t>7.</w:t>
      </w:r>
      <w:r w:rsidR="00C26790" w:rsidRPr="00C26790">
        <w:rPr>
          <w:rFonts w:eastAsia="Times New Roman" w:cs="Arial"/>
          <w:b/>
          <w:sz w:val="24"/>
          <w:szCs w:val="24"/>
          <w:lang w:eastAsia="en-GB"/>
        </w:rPr>
        <w:tab/>
      </w:r>
      <w:r w:rsidR="00C26790" w:rsidRPr="00C26790">
        <w:rPr>
          <w:rFonts w:eastAsia="Times New Roman" w:cs="Arial"/>
          <w:b/>
          <w:sz w:val="24"/>
          <w:szCs w:val="24"/>
          <w:u w:val="single"/>
          <w:lang w:eastAsia="en-GB"/>
        </w:rPr>
        <w:t>CHANGES TO THE TERMS OF REFERENCE</w:t>
      </w:r>
    </w:p>
    <w:p w14:paraId="60A45660" w14:textId="77777777" w:rsidR="00C26790" w:rsidRPr="00C26790" w:rsidRDefault="00C26790" w:rsidP="00C26790">
      <w:pPr>
        <w:spacing w:after="0" w:line="240" w:lineRule="auto"/>
        <w:rPr>
          <w:rFonts w:eastAsia="Times New Roman" w:cs="Arial"/>
          <w:b/>
          <w:sz w:val="24"/>
          <w:szCs w:val="24"/>
          <w:lang w:eastAsia="en-GB"/>
        </w:rPr>
      </w:pPr>
    </w:p>
    <w:p w14:paraId="1B928548" w14:textId="77777777" w:rsidR="00C26790" w:rsidRPr="00C26790" w:rsidRDefault="00C26790" w:rsidP="00C26790">
      <w:pPr>
        <w:spacing w:after="0" w:line="240" w:lineRule="auto"/>
        <w:rPr>
          <w:rFonts w:eastAsia="Times New Roman" w:cs="Arial"/>
          <w:sz w:val="24"/>
          <w:szCs w:val="24"/>
          <w:lang w:eastAsia="en-GB"/>
        </w:rPr>
      </w:pPr>
      <w:r w:rsidRPr="00C26790">
        <w:rPr>
          <w:rFonts w:eastAsia="Times New Roman" w:cs="Arial"/>
          <w:sz w:val="24"/>
          <w:szCs w:val="24"/>
          <w:lang w:eastAsia="en-GB"/>
        </w:rPr>
        <w:t>These Terms of Reference may be altered and additional clauses added by agreement of the Working Group and Town Council.</w:t>
      </w:r>
    </w:p>
    <w:p w14:paraId="5F0FDDEA" w14:textId="77777777" w:rsidR="00C26790" w:rsidRPr="00C26790" w:rsidRDefault="00C26790" w:rsidP="00C26790">
      <w:pPr>
        <w:spacing w:after="0" w:line="240" w:lineRule="auto"/>
        <w:rPr>
          <w:rFonts w:eastAsia="Times New Roman" w:cs="Arial"/>
          <w:sz w:val="24"/>
          <w:szCs w:val="24"/>
          <w:lang w:eastAsia="en-GB"/>
        </w:rPr>
      </w:pPr>
    </w:p>
    <w:p w14:paraId="1340BE35" w14:textId="77777777" w:rsidR="00C26790" w:rsidRPr="00C26790" w:rsidRDefault="00C26790" w:rsidP="00C26790">
      <w:pPr>
        <w:spacing w:after="0" w:line="240" w:lineRule="auto"/>
        <w:rPr>
          <w:rFonts w:eastAsia="Times New Roman" w:cs="Arial"/>
          <w:sz w:val="24"/>
          <w:szCs w:val="24"/>
          <w:lang w:eastAsia="en-GB"/>
        </w:rPr>
      </w:pPr>
      <w:r w:rsidRPr="00C26790">
        <w:rPr>
          <w:rFonts w:eastAsia="Times New Roman" w:cs="Arial"/>
          <w:sz w:val="24"/>
          <w:szCs w:val="24"/>
          <w:lang w:eastAsia="en-GB"/>
        </w:rPr>
        <w:t>Adopted by Aylsham Town Council</w:t>
      </w:r>
    </w:p>
    <w:p w14:paraId="35CDAE1A" w14:textId="3CA141CE" w:rsidR="00C26790" w:rsidRPr="00C26790" w:rsidRDefault="00345A66" w:rsidP="00C26790">
      <w:pPr>
        <w:spacing w:after="0" w:line="240" w:lineRule="auto"/>
        <w:rPr>
          <w:rFonts w:eastAsia="Times New Roman" w:cs="Arial"/>
          <w:b/>
          <w:bCs/>
          <w:sz w:val="24"/>
          <w:szCs w:val="24"/>
          <w:lang w:eastAsia="en-GB"/>
        </w:rPr>
      </w:pPr>
      <w:r w:rsidRPr="00345A66">
        <w:rPr>
          <w:rFonts w:eastAsia="Times New Roman" w:cs="Arial"/>
          <w:sz w:val="24"/>
          <w:szCs w:val="24"/>
          <w:lang w:eastAsia="en-GB"/>
        </w:rPr>
        <w:t>February 2021</w:t>
      </w:r>
    </w:p>
    <w:sectPr w:rsidR="00C26790" w:rsidRPr="00C26790" w:rsidSect="003A38B5">
      <w:headerReference w:type="even" r:id="rId7"/>
      <w:headerReference w:type="default" r:id="rId8"/>
      <w:footerReference w:type="even" r:id="rId9"/>
      <w:footerReference w:type="default" r:id="rId10"/>
      <w:headerReference w:type="first" r:id="rId11"/>
      <w:footerReference w:type="first" r:id="rId12"/>
      <w:pgSz w:w="11906" w:h="16838"/>
      <w:pgMar w:top="1077" w:right="1134" w:bottom="125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8677B" w14:textId="77777777" w:rsidR="00000000" w:rsidRDefault="00305D0A">
      <w:pPr>
        <w:spacing w:after="0" w:line="240" w:lineRule="auto"/>
      </w:pPr>
      <w:r>
        <w:separator/>
      </w:r>
    </w:p>
  </w:endnote>
  <w:endnote w:type="continuationSeparator" w:id="0">
    <w:p w14:paraId="73D961E6" w14:textId="77777777" w:rsidR="00000000" w:rsidRDefault="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1AEA" w14:textId="77777777" w:rsidR="003A38B5" w:rsidRDefault="0030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4970" w14:textId="77777777" w:rsidR="003A38B5" w:rsidRDefault="0030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EEB65" w14:textId="77777777" w:rsidR="003A38B5" w:rsidRDefault="0030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1B9F3" w14:textId="77777777" w:rsidR="00000000" w:rsidRDefault="00305D0A">
      <w:pPr>
        <w:spacing w:after="0" w:line="240" w:lineRule="auto"/>
      </w:pPr>
      <w:r>
        <w:separator/>
      </w:r>
    </w:p>
  </w:footnote>
  <w:footnote w:type="continuationSeparator" w:id="0">
    <w:p w14:paraId="19F9624B" w14:textId="77777777" w:rsidR="00000000" w:rsidRDefault="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F3CA" w14:textId="77777777" w:rsidR="003A38B5" w:rsidRDefault="0030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C261" w14:textId="77777777" w:rsidR="003A38B5" w:rsidRDefault="00305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7F29" w14:textId="77777777" w:rsidR="003A38B5" w:rsidRDefault="0030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E1F3B"/>
    <w:multiLevelType w:val="hybridMultilevel"/>
    <w:tmpl w:val="BC56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A00E0"/>
    <w:multiLevelType w:val="hybridMultilevel"/>
    <w:tmpl w:val="6A74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D4474"/>
    <w:multiLevelType w:val="singleLevel"/>
    <w:tmpl w:val="A26A30F4"/>
    <w:lvl w:ilvl="0">
      <w:start w:val="1"/>
      <w:numFmt w:val="decimal"/>
      <w:lvlText w:val="%1."/>
      <w:legacy w:legacy="1" w:legacySpace="0" w:legacyIndent="720"/>
      <w:lvlJc w:val="left"/>
      <w:pPr>
        <w:ind w:left="72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90"/>
    <w:rsid w:val="00305D0A"/>
    <w:rsid w:val="00345A66"/>
    <w:rsid w:val="00537261"/>
    <w:rsid w:val="005644CF"/>
    <w:rsid w:val="00725C44"/>
    <w:rsid w:val="008D1811"/>
    <w:rsid w:val="00BC04BC"/>
    <w:rsid w:val="00C2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5F20"/>
  <w15:chartTrackingRefBased/>
  <w15:docId w15:val="{0E7ECDC7-7364-4311-A450-15390A81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6790"/>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C26790"/>
    <w:rPr>
      <w:rFonts w:ascii="Times New Roman" w:eastAsia="Times New Roman" w:hAnsi="Times New Roman" w:cs="Times New Roman"/>
      <w:sz w:val="24"/>
      <w:szCs w:val="24"/>
      <w:lang w:eastAsia="en-GB"/>
    </w:rPr>
  </w:style>
  <w:style w:type="paragraph" w:styleId="Footer">
    <w:name w:val="footer"/>
    <w:basedOn w:val="Normal"/>
    <w:link w:val="FooterChar"/>
    <w:rsid w:val="00C26790"/>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C2679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5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2</cp:revision>
  <cp:lastPrinted>2021-07-12T14:11:00Z</cp:lastPrinted>
  <dcterms:created xsi:type="dcterms:W3CDTF">2021-02-02T13:13:00Z</dcterms:created>
  <dcterms:modified xsi:type="dcterms:W3CDTF">2021-07-12T14:11:00Z</dcterms:modified>
</cp:coreProperties>
</file>